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40"/>
        </w:rPr>
      </w:pPr>
      <w:r>
        <w:rPr>
          <w:rFonts w:hint="eastAsia" w:ascii="微软雅黑" w:hAnsi="微软雅黑" w:eastAsia="微软雅黑"/>
          <w:b/>
          <w:sz w:val="40"/>
        </w:rPr>
        <w:t>宁夏银行Huawei Pay常见问题解答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宁夏银行所有银行卡均支持Huawei Pay吗？</w:t>
      </w:r>
    </w:p>
    <w:p>
      <w:pPr>
        <w:pStyle w:val="8"/>
        <w:ind w:left="3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除了单一Visa卡之外，所有宁夏银行发行的银联卡均支持Huawei Pay，包括中国旅游卡、社保卡、富农卡、园丁卡、凤凰女士卡、公务卡等等。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2．Huawei Mate 9可以添加多少张银行卡（含公交车）？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四张。</w:t>
      </w:r>
    </w:p>
    <w:p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Huawei Pay签约短信验证码有效时间为多久？</w:t>
      </w:r>
    </w:p>
    <w:p>
      <w:pPr>
        <w:pStyle w:val="8"/>
        <w:ind w:left="3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五分钟。</w:t>
      </w:r>
    </w:p>
    <w:p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Huawei Pay签约短信验证码输入错误多少次之后失效？</w:t>
      </w:r>
    </w:p>
    <w:p>
      <w:pPr>
        <w:pStyle w:val="8"/>
        <w:ind w:left="3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五次。</w:t>
      </w:r>
    </w:p>
    <w:p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宁夏银行卡进行Huawei Pay支付时有没有笔数和金额限制？</w:t>
      </w:r>
    </w:p>
    <w:p>
      <w:pPr>
        <w:ind w:left="315" w:leftChars="15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无。现在Huawei Pay 的可用额度与绑定的卡片主卡额度是一致的，所有的交易均计入主卡的账户，还款是以主卡账单为准。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6.  </w:t>
      </w:r>
      <w:r>
        <w:rPr>
          <w:rFonts w:ascii="微软雅黑" w:hAnsi="微软雅黑" w:eastAsia="微软雅黑"/>
        </w:rPr>
        <w:t>同一张银行卡</w:t>
      </w:r>
      <w:r>
        <w:rPr>
          <w:rFonts w:hint="eastAsia" w:ascii="微软雅黑" w:hAnsi="微软雅黑" w:eastAsia="微软雅黑"/>
        </w:rPr>
        <w:t>在</w:t>
      </w:r>
      <w:r>
        <w:rPr>
          <w:rFonts w:ascii="微软雅黑" w:hAnsi="微软雅黑" w:eastAsia="微软雅黑"/>
        </w:rPr>
        <w:t>一部手机</w:t>
      </w:r>
      <w:r>
        <w:rPr>
          <w:rFonts w:hint="eastAsia" w:ascii="微软雅黑" w:hAnsi="微软雅黑" w:eastAsia="微软雅黑"/>
        </w:rPr>
        <w:t>上</w:t>
      </w:r>
      <w:r>
        <w:rPr>
          <w:rFonts w:ascii="微软雅黑" w:hAnsi="微软雅黑" w:eastAsia="微软雅黑"/>
        </w:rPr>
        <w:t>可以申请</w:t>
      </w:r>
      <w:r>
        <w:rPr>
          <w:rFonts w:hint="eastAsia" w:ascii="微软雅黑" w:hAnsi="微软雅黑" w:eastAsia="微软雅黑"/>
        </w:rPr>
        <w:t>几张设备卡？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同一张银行卡在一台手机上只能申请一张Huawei Pay卡。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7.  </w:t>
      </w:r>
      <w:r>
        <w:rPr>
          <w:rFonts w:ascii="微软雅黑" w:hAnsi="微软雅黑" w:eastAsia="微软雅黑"/>
        </w:rPr>
        <w:t>Huawei Pay</w:t>
      </w:r>
      <w:r>
        <w:rPr>
          <w:rFonts w:hint="eastAsia" w:ascii="微软雅黑" w:hAnsi="微软雅黑" w:eastAsia="微软雅黑"/>
        </w:rPr>
        <w:t>交易过程中</w:t>
      </w:r>
      <w:r>
        <w:rPr>
          <w:rFonts w:ascii="微软雅黑" w:hAnsi="微软雅黑" w:eastAsia="微软雅黑"/>
        </w:rPr>
        <w:t>需要连接</w:t>
      </w:r>
      <w:r>
        <w:rPr>
          <w:rFonts w:hint="eastAsia" w:ascii="微软雅黑" w:hAnsi="微软雅黑" w:eastAsia="微软雅黑"/>
        </w:rPr>
        <w:t>互联网</w:t>
      </w:r>
      <w:r>
        <w:rPr>
          <w:rFonts w:ascii="微软雅黑" w:hAnsi="微软雅黑" w:eastAsia="微软雅黑"/>
        </w:rPr>
        <w:t>吗？</w:t>
      </w:r>
    </w:p>
    <w:p>
      <w:pPr>
        <w:ind w:firstLine="315" w:firstLineChars="15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Huawei Pay在银行卡注册和激活环节输入支付密码时需要连接网络，但是在线下实体店内使用指纹密码进行线下支付时不需要网络连接。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8.  在POS机上，我的手机为何刷不了？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可能原因：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a)POS机不支持刷手机，请在有银联标识及“QuickPass”闪付标识的POS机上进行消费。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b)</w:t>
      </w:r>
      <w:r>
        <w:rPr>
          <w:rFonts w:hint="eastAsia" w:ascii="微软雅黑" w:hAnsi="微软雅黑" w:eastAsia="微软雅黑" w:cs="+mn-cs"/>
          <w:color w:val="2D2015"/>
          <w:kern w:val="24"/>
          <w:szCs w:val="21"/>
        </w:rPr>
        <w:t xml:space="preserve"> </w:t>
      </w:r>
      <w:r>
        <w:rPr>
          <w:rFonts w:hint="eastAsia" w:ascii="微软雅黑" w:hAnsi="微软雅黑" w:eastAsia="微软雅黑"/>
        </w:rPr>
        <w:t xml:space="preserve">NFC设置不正确（手机设置→更多→NFC→NFC开启、NFC安全芯片选内置安全芯片、默认付款应用选华为钱包、Huawei Beam开启）； 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c)</w:t>
      </w:r>
      <w:r>
        <w:rPr>
          <w:rFonts w:hint="eastAsia" w:ascii="微软雅黑" w:hAnsi="微软雅黑" w:eastAsia="微软雅黑" w:cs="+mn-cs"/>
          <w:color w:val="2D2015"/>
          <w:kern w:val="24"/>
          <w:szCs w:val="21"/>
        </w:rPr>
        <w:t xml:space="preserve"> </w:t>
      </w:r>
      <w:r>
        <w:rPr>
          <w:rFonts w:hint="eastAsia" w:ascii="微软雅黑" w:hAnsi="微软雅黑" w:eastAsia="微软雅黑"/>
        </w:rPr>
        <w:t xml:space="preserve">手机刷卡位置和方式不正确，请将手机背面摄像头部位POS机； 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d)</w:t>
      </w:r>
      <w:r>
        <w:rPr>
          <w:rFonts w:hint="eastAsia" w:ascii="微软雅黑" w:hAnsi="微软雅黑" w:eastAsia="微软雅黑"/>
        </w:rPr>
        <w:t>是否成功添加银行卡（银行卡未加载成功，在网络环境良好的情况下，点击华为钱包→卡包→相应银行卡→“重新添加”，重试完成银行卡添加即可）;</w:t>
      </w:r>
      <w:r>
        <w:rPr>
          <w:rFonts w:hint="eastAsia" w:ascii="微软雅黑" w:hAnsi="微软雅黑" w:eastAsia="微软雅黑"/>
          <w:b/>
          <w:bCs/>
        </w:rPr>
        <w:t xml:space="preserve"> 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e</w:t>
      </w:r>
      <w:r>
        <w:rPr>
          <w:rFonts w:ascii="微软雅黑" w:hAnsi="微软雅黑" w:eastAsia="微软雅黑"/>
        </w:rPr>
        <w:t>)消费额度达到上限，需提高额度或还款后再消费</w:t>
      </w:r>
      <w:r>
        <w:rPr>
          <w:rFonts w:hint="eastAsia" w:ascii="微软雅黑" w:hAnsi="微软雅黑" w:eastAsia="微软雅黑"/>
        </w:rPr>
        <w:t>；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f</w:t>
      </w:r>
      <w:r>
        <w:rPr>
          <w:rFonts w:ascii="微软雅黑" w:hAnsi="微软雅黑" w:eastAsia="微软雅黑"/>
        </w:rPr>
        <w:t>)手机是否开机，需开机后再进行刷卡</w:t>
      </w:r>
      <w:r>
        <w:rPr>
          <w:rFonts w:hint="eastAsia" w:ascii="微软雅黑" w:hAnsi="微软雅黑" w:eastAsia="微软雅黑"/>
        </w:rPr>
        <w:t>；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g</w:t>
      </w:r>
      <w:r>
        <w:rPr>
          <w:rFonts w:ascii="微软雅黑" w:hAnsi="微软雅黑" w:eastAsia="微软雅黑"/>
        </w:rPr>
        <w:t>)手机硬件故障，请您将手机拿到华为服务网点检修。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9. 手机关联的信用卡到期换卡（续卡）了之后怎么办？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将旧的</w:t>
      </w:r>
      <w:r>
        <w:rPr>
          <w:rFonts w:ascii="微软雅黑" w:hAnsi="微软雅黑" w:eastAsia="微软雅黑"/>
        </w:rPr>
        <w:t>Huawei Pay</w:t>
      </w:r>
      <w:r>
        <w:rPr>
          <w:rFonts w:hint="eastAsia" w:ascii="微软雅黑" w:hAnsi="微软雅黑" w:eastAsia="微软雅黑"/>
        </w:rPr>
        <w:t>绑定的卡片删除再将新卡片重新绑定</w:t>
      </w:r>
      <w:r>
        <w:rPr>
          <w:rFonts w:ascii="微软雅黑" w:hAnsi="微软雅黑" w:eastAsia="微软雅黑"/>
        </w:rPr>
        <w:t>Huawei Pay</w:t>
      </w:r>
      <w:r>
        <w:rPr>
          <w:rFonts w:hint="eastAsia" w:ascii="微软雅黑" w:hAnsi="微软雅黑" w:eastAsia="微软雅黑"/>
        </w:rPr>
        <w:t>即可使用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10. 华为手机root了之后还能使用</w:t>
      </w:r>
      <w:r>
        <w:rPr>
          <w:rFonts w:ascii="微软雅黑" w:hAnsi="微软雅黑" w:eastAsia="微软雅黑"/>
        </w:rPr>
        <w:t>Huawei Pay</w:t>
      </w:r>
      <w:r>
        <w:rPr>
          <w:rFonts w:hint="eastAsia" w:ascii="微软雅黑" w:hAnsi="微软雅黑" w:eastAsia="微软雅黑"/>
        </w:rPr>
        <w:t>吗？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可以正常使用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11. 设备卡挂失后是否影响实体卡使用？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不影响。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12. 实体卡挂失后是否影响设备卡使用？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影响。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13. 手机丢失后可以通过哪些渠道进行设备卡挂失?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用户可以通过致电我行客服电话4008096558进行账户挂失。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14. Huawei Pay指纹验证错误多少次后需要通过支付密码验证？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五次。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15. Huawei Pay支持机型有哪些？</w:t>
      </w:r>
    </w:p>
    <w:p>
      <w:pPr>
        <w:ind w:firstLine="420" w:firstLineChars="200"/>
      </w:pPr>
      <w:r>
        <w:rPr>
          <w:rFonts w:hint="eastAsia" w:ascii="微软雅黑" w:hAnsi="微软雅黑" w:eastAsia="微软雅黑"/>
          <w:lang w:val="en-US" w:eastAsia="zh-CN"/>
        </w:rPr>
        <w:t>目前支持的机型有：Huawei  Mate 20系列、Huawei  Mate RS、Huawei  P20系列、Huawei  P10系列、Huawei  Mate 10系列、Huawei  Mate 9系列、Huawei  Mate S、Huawei  nova 2s、荣耀V20、荣耀Magic2、荣耀Note 10、荣耀10（不含青春版）、荣耀V10、荣耀V9、荣耀9（不含青春版）、荣耀V8全网通、荣耀8（不含青春版）</w:t>
      </w:r>
      <w:r>
        <w:rPr>
          <w:rFonts w:ascii="微软雅黑" w:hAnsi="微软雅黑" w:eastAsia="微软雅黑"/>
        </w:rPr>
        <w:t>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56A0"/>
    <w:multiLevelType w:val="multilevel"/>
    <w:tmpl w:val="238F56A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E1426C"/>
    <w:multiLevelType w:val="multilevel"/>
    <w:tmpl w:val="68E142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68"/>
    <w:rsid w:val="0000704B"/>
    <w:rsid w:val="0001647B"/>
    <w:rsid w:val="000620B8"/>
    <w:rsid w:val="000642CC"/>
    <w:rsid w:val="000729A1"/>
    <w:rsid w:val="00075F56"/>
    <w:rsid w:val="00091060"/>
    <w:rsid w:val="000A61EA"/>
    <w:rsid w:val="000E28B4"/>
    <w:rsid w:val="001025B0"/>
    <w:rsid w:val="001201D3"/>
    <w:rsid w:val="00147F72"/>
    <w:rsid w:val="00165ED9"/>
    <w:rsid w:val="00185425"/>
    <w:rsid w:val="001C0674"/>
    <w:rsid w:val="001E5EA7"/>
    <w:rsid w:val="001F3DDE"/>
    <w:rsid w:val="00217462"/>
    <w:rsid w:val="0025582C"/>
    <w:rsid w:val="002658E3"/>
    <w:rsid w:val="00295360"/>
    <w:rsid w:val="002F442C"/>
    <w:rsid w:val="00347C23"/>
    <w:rsid w:val="00355179"/>
    <w:rsid w:val="00367E6E"/>
    <w:rsid w:val="00384E6F"/>
    <w:rsid w:val="003C472A"/>
    <w:rsid w:val="003F6FFC"/>
    <w:rsid w:val="004241ED"/>
    <w:rsid w:val="004266A0"/>
    <w:rsid w:val="004502E3"/>
    <w:rsid w:val="00463708"/>
    <w:rsid w:val="004A2326"/>
    <w:rsid w:val="004B7670"/>
    <w:rsid w:val="004E2873"/>
    <w:rsid w:val="004E6FA3"/>
    <w:rsid w:val="004F1D9E"/>
    <w:rsid w:val="00533F77"/>
    <w:rsid w:val="00545E6D"/>
    <w:rsid w:val="005774C2"/>
    <w:rsid w:val="005A3E5F"/>
    <w:rsid w:val="005C2330"/>
    <w:rsid w:val="005F077C"/>
    <w:rsid w:val="00622DB7"/>
    <w:rsid w:val="006346FA"/>
    <w:rsid w:val="00666757"/>
    <w:rsid w:val="006775F9"/>
    <w:rsid w:val="006F4AC1"/>
    <w:rsid w:val="00704948"/>
    <w:rsid w:val="00762A86"/>
    <w:rsid w:val="00762BD5"/>
    <w:rsid w:val="007A242F"/>
    <w:rsid w:val="007C56CF"/>
    <w:rsid w:val="007E4431"/>
    <w:rsid w:val="00806E25"/>
    <w:rsid w:val="008322F3"/>
    <w:rsid w:val="008A3ED7"/>
    <w:rsid w:val="008B63EB"/>
    <w:rsid w:val="00977F82"/>
    <w:rsid w:val="0098030D"/>
    <w:rsid w:val="00A30AED"/>
    <w:rsid w:val="00A40FB2"/>
    <w:rsid w:val="00A674ED"/>
    <w:rsid w:val="00A710ED"/>
    <w:rsid w:val="00A953E2"/>
    <w:rsid w:val="00AA6BA5"/>
    <w:rsid w:val="00B64B5F"/>
    <w:rsid w:val="00B71B85"/>
    <w:rsid w:val="00BA6DF9"/>
    <w:rsid w:val="00BC17E9"/>
    <w:rsid w:val="00BC6AB0"/>
    <w:rsid w:val="00BE531A"/>
    <w:rsid w:val="00C025FB"/>
    <w:rsid w:val="00C05351"/>
    <w:rsid w:val="00C217C7"/>
    <w:rsid w:val="00C65AD2"/>
    <w:rsid w:val="00C715CB"/>
    <w:rsid w:val="00C8647B"/>
    <w:rsid w:val="00D22410"/>
    <w:rsid w:val="00D33452"/>
    <w:rsid w:val="00D51971"/>
    <w:rsid w:val="00D749A6"/>
    <w:rsid w:val="00D767B3"/>
    <w:rsid w:val="00DC3368"/>
    <w:rsid w:val="00DF55F5"/>
    <w:rsid w:val="00EB7E4B"/>
    <w:rsid w:val="00EC1D9F"/>
    <w:rsid w:val="00ED3A9D"/>
    <w:rsid w:val="00EE4324"/>
    <w:rsid w:val="00F404CB"/>
    <w:rsid w:val="00F46E06"/>
    <w:rsid w:val="00F85446"/>
    <w:rsid w:val="00FD1F5D"/>
    <w:rsid w:val="05474E56"/>
    <w:rsid w:val="455D5AAC"/>
    <w:rsid w:val="4BED3179"/>
    <w:rsid w:val="506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3</Pages>
  <Words>256</Words>
  <Characters>1465</Characters>
  <Lines>12</Lines>
  <Paragraphs>3</Paragraphs>
  <TotalTime>0</TotalTime>
  <ScaleCrop>false</ScaleCrop>
  <LinksUpToDate>false</LinksUpToDate>
  <CharactersWithSpaces>1718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2017-01-12T06:47:00Z</dcterms:created>
  <dc:creator>Zouyixuan</dc:creator>
  <cp:lastModifiedBy>徐喆</cp:lastModifiedBy>
  <dcterms:modified xsi:type="dcterms:W3CDTF">2020-08-17T07:06:32Z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1484202739</vt:lpwstr>
  </property>
  <property fmtid="{D5CDD505-2E9C-101B-9397-08002B2CF9AE}" pid="6" name="_2015_ms_pID_725343">
    <vt:lpwstr>(2)gAxrRKiJDB8sWEpxhzINaoQH6aAaJf7pwnI+AK1zX8sODkv9judRpn28uaNIipw3stUvZJE4
Jr1Q0f4tU4iNCFOxdf1A5VS0UYapoXDgnl1LOwGnIaMfngRFjCSmblbDKktIMWF3gRS/sEzX
crf6QIB773AyuWO3mvfi2i81mQ+d4WIgVtMepjKaMoc6VUKeaDJC2RinSXiU1FJ7LwfqbCTp
ignd6u0PzujjIehvL8</vt:lpwstr>
  </property>
  <property fmtid="{D5CDD505-2E9C-101B-9397-08002B2CF9AE}" pid="7" name="_2015_ms_pID_7253431">
    <vt:lpwstr>tX5YXs1a77PJLfAxjcTRzqeut57mreX3Q/81STEx+DshRYmNZUlU79
lGcdHhLmPP1FiWXCcGaFaZONb5CWTPgoEuzPb3z7yqS9xexsh8MMJqM+Ofypp5i5gR8hjkbK
aOhV3543JlL5NUdc/9oXmx9A+7H6Bp+R/RTVKgPF5gEOsbaeIECKxP0eecr0sSu8XXnsSoGw
5b7yEGvcWdOvk6l7</vt:lpwstr>
  </property>
  <property fmtid="{D5CDD505-2E9C-101B-9397-08002B2CF9AE}" pid="8" name="KSOProductBuildVer">
    <vt:lpwstr>2052-11.8.2.8506</vt:lpwstr>
  </property>
</Properties>
</file>